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ind w:left="210" w:leftChars="100" w:right="210" w:rightChars="10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ind w:left="210" w:leftChars="100" w:right="210" w:rightChars="10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ind w:left="210" w:leftChars="100" w:right="210" w:rightChars="100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03</w:t>
      </w:r>
      <w:bookmarkStart w:id="0" w:name="_GoBack"/>
      <w:bookmarkEnd w:id="0"/>
    </w:p>
    <w:p>
      <w:pPr>
        <w:spacing w:line="360" w:lineRule="auto"/>
        <w:ind w:left="210" w:leftChars="100" w:right="210" w:rightChars="100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 w:val="0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方正黑体_GBK" w:hAnsi="Times New Roman" w:eastAsia="方正黑体_GBK" w:cs="Times New Roman"/>
          <w:b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kern w:val="0"/>
          <w:sz w:val="36"/>
          <w:szCs w:val="36"/>
        </w:rPr>
        <w:t>马尾藻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24"/>
          <w:szCs w:val="24"/>
        </w:rPr>
        <w:t>Maweizao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0"/>
          <w:sz w:val="24"/>
          <w:szCs w:val="24"/>
        </w:rPr>
        <w:t>SARGASSUM</w:t>
      </w:r>
      <w:r>
        <w:rPr>
          <w:rFonts w:hint="eastAsia" w:ascii="Times New Roman" w:hAnsi="Times New Roman" w:eastAsia="宋体" w:cs="Times New Roman"/>
          <w:b/>
          <w:kern w:val="0"/>
          <w:sz w:val="24"/>
          <w:szCs w:val="24"/>
          <w:lang w:val="en-US" w:eastAsia="zh-CN"/>
        </w:rPr>
        <w:t xml:space="preserve"> HEMIPHYLLI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" w:leftChars="9" w:firstLine="458" w:firstLineChars="191"/>
        <w:textAlignment w:val="auto"/>
        <w:rPr>
          <w:rFonts w:ascii="Times New Roman" w:hAnsi="Times New Roman" w:eastAsia="宋体" w:cs="Times New Roman"/>
          <w:sz w:val="24"/>
          <w:szCs w:val="24"/>
          <w:lang w:bidi="ar"/>
        </w:rPr>
      </w:pP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本品为马尾藻科植物半叶马尾藻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中国变种</w:t>
      </w:r>
      <w:r>
        <w:rPr>
          <w:rFonts w:hint="eastAsia" w:ascii="Times New Roman" w:hAnsi="Times New Roman" w:eastAsia="宋体" w:cs="Times New Roman"/>
          <w:i/>
          <w:sz w:val="24"/>
          <w:szCs w:val="24"/>
          <w:lang w:bidi="ar"/>
        </w:rPr>
        <w:t xml:space="preserve">Sargassum hemiphyllum </w:t>
      </w:r>
      <w:r>
        <w:rPr>
          <w:rFonts w:hint="eastAsia" w:ascii="Times New Roman" w:hAnsi="Times New Roman" w:eastAsia="宋体" w:cs="Times New Roman"/>
          <w:i w:val="0"/>
          <w:iCs/>
          <w:sz w:val="24"/>
          <w:szCs w:val="24"/>
          <w:lang w:eastAsia="zh-CN" w:bidi="ar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Tu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rn.</w:t>
      </w:r>
      <w:r>
        <w:rPr>
          <w:rFonts w:hint="eastAsia" w:ascii="Times New Roman" w:hAnsi="Times New Roman" w:eastAsia="宋体" w:cs="Times New Roman"/>
          <w:i w:val="0"/>
          <w:iCs/>
          <w:sz w:val="24"/>
          <w:szCs w:val="24"/>
          <w:lang w:eastAsia="zh-CN" w:bidi="ar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 xml:space="preserve">var. 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lang w:val="en-US" w:eastAsia="zh-CN" w:bidi="ar"/>
        </w:rPr>
        <w:t>chinense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 xml:space="preserve"> J. Agardh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的干燥藻体。除去杂质，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干燥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【性状】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本品</w:t>
      </w:r>
      <w:r>
        <w:rPr>
          <w:rFonts w:hint="eastAsia" w:ascii="Times New Roman" w:hAnsi="Times New Roman" w:eastAsia="宋体" w:cs="Times New Roman"/>
          <w:sz w:val="24"/>
          <w:szCs w:val="24"/>
        </w:rPr>
        <w:t>皱缩卷曲，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黄褐色至</w:t>
      </w:r>
      <w:r>
        <w:rPr>
          <w:rFonts w:hint="eastAsia" w:ascii="Times New Roman" w:hAnsi="Times New Roman" w:eastAsia="宋体" w:cs="Times New Roman"/>
          <w:sz w:val="24"/>
          <w:szCs w:val="24"/>
        </w:rPr>
        <w:t>黑褐色，有的被白霜，长15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60cm。主干极短，呈扁圆柱形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表面光滑，主枝自主干两侧生出，侧枝自主枝叶腋生出。</w:t>
      </w:r>
      <w:r>
        <w:rPr>
          <w:rFonts w:hint="eastAsia" w:ascii="Times New Roman" w:hAnsi="Times New Roman" w:eastAsia="宋体" w:cs="Times New Roman"/>
          <w:sz w:val="24"/>
          <w:szCs w:val="24"/>
        </w:rPr>
        <w:t>藻叶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倒卵形，左右</w:t>
      </w:r>
      <w:r>
        <w:rPr>
          <w:rFonts w:hint="eastAsia" w:ascii="Times New Roman" w:hAnsi="Times New Roman" w:eastAsia="宋体" w:cs="Times New Roman"/>
          <w:sz w:val="24"/>
          <w:szCs w:val="24"/>
        </w:rPr>
        <w:t>不对称，无中肋，长1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5cm，宽0.5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2cm，叶缘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具疏</w:t>
      </w:r>
      <w:r>
        <w:rPr>
          <w:rFonts w:hint="eastAsia" w:ascii="Times New Roman" w:hAnsi="Times New Roman" w:eastAsia="宋体" w:cs="Times New Roman"/>
          <w:sz w:val="24"/>
          <w:szCs w:val="24"/>
        </w:rPr>
        <w:t>齿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叶表面毛窝斑点不明显</w:t>
      </w:r>
      <w:r>
        <w:rPr>
          <w:rFonts w:hint="eastAsia" w:ascii="Times New Roman" w:hAnsi="Times New Roman" w:eastAsia="宋体" w:cs="Times New Roman"/>
          <w:sz w:val="24"/>
          <w:szCs w:val="24"/>
        </w:rPr>
        <w:t>。气囊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倒</w:t>
      </w:r>
      <w:r>
        <w:rPr>
          <w:rFonts w:hint="eastAsia" w:ascii="Times New Roman" w:hAnsi="Times New Roman" w:eastAsia="宋体" w:cs="Times New Roman"/>
          <w:sz w:val="24"/>
          <w:szCs w:val="24"/>
        </w:rPr>
        <w:t>卵形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或纺锤形</w:t>
      </w:r>
      <w:r>
        <w:rPr>
          <w:rFonts w:hint="eastAsia" w:ascii="Times New Roman" w:hAnsi="Times New Roman" w:eastAsia="宋体" w:cs="Times New Roman"/>
          <w:sz w:val="24"/>
          <w:szCs w:val="24"/>
        </w:rPr>
        <w:t>，长2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5mm，宽2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3mm，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顶端圆或</w:t>
      </w:r>
      <w:r>
        <w:rPr>
          <w:rFonts w:hint="eastAsia" w:ascii="Times New Roman" w:hAnsi="Times New Roman" w:eastAsia="宋体" w:cs="Times New Roman"/>
          <w:sz w:val="24"/>
          <w:szCs w:val="24"/>
        </w:rPr>
        <w:t>具细短尖。生殖托圆柱形，表面凹凸不平，多分叉。质脆，潮润时柔软；水浸后膨胀，肉质，黏滑。气腥，味微咸。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【鉴别】</w:t>
      </w:r>
      <w:r>
        <w:rPr>
          <w:rFonts w:hint="eastAsia" w:ascii="Times New Roman" w:hAnsi="Times New Roman" w:eastAsia="宋体" w:cs="Times New Roman"/>
          <w:sz w:val="24"/>
          <w:szCs w:val="24"/>
        </w:rPr>
        <w:t>（1）取本品粉末1g，加水20ml，超声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处理</w:t>
      </w:r>
      <w:r>
        <w:rPr>
          <w:rFonts w:hint="eastAsia" w:ascii="Times New Roman" w:hAnsi="Times New Roman" w:eastAsia="宋体" w:cs="Times New Roman"/>
          <w:sz w:val="24"/>
          <w:szCs w:val="24"/>
        </w:rPr>
        <w:t>30分钟，滤过，滤液浓缩至3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5ml，加三氯化铁试液3滴，生成棕色沉淀。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）取本品粉末1g，加水50ml，加热回流1小时，趁热滤过，滤液蒸干，残渣用水5ml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使</w:t>
      </w:r>
      <w:r>
        <w:rPr>
          <w:rFonts w:hint="eastAsia" w:ascii="Times New Roman" w:hAnsi="Times New Roman" w:eastAsia="宋体" w:cs="Times New Roman"/>
          <w:sz w:val="24"/>
          <w:szCs w:val="24"/>
        </w:rPr>
        <w:t>溶解，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置</w:t>
      </w:r>
      <w:r>
        <w:rPr>
          <w:rFonts w:hint="eastAsia" w:ascii="Times New Roman" w:hAnsi="Times New Roman" w:eastAsia="宋体" w:cs="Times New Roman"/>
          <w:sz w:val="24"/>
          <w:szCs w:val="24"/>
        </w:rPr>
        <w:t>离心管中，缓缓加入乙醇25ml，不断搅拌，静置1小时，离心，取沉淀物，用乙醇10ml洗涤，离心，取沉淀物，烘干，放冷，加4mol/L三氟乙酸溶液2ml，置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安瓿瓶或顶空瓶</w:t>
      </w:r>
      <w:r>
        <w:rPr>
          <w:rFonts w:hint="eastAsia" w:ascii="Times New Roman" w:hAnsi="Times New Roman" w:eastAsia="宋体" w:cs="Times New Roman"/>
          <w:sz w:val="24"/>
          <w:szCs w:val="24"/>
        </w:rPr>
        <w:t>中，封口，混匀，在12</w:t>
      </w:r>
      <w:r>
        <w:rPr>
          <w:rFonts w:ascii="Times New Roman" w:hAnsi="Times New Roman" w:eastAsia="宋体" w:cs="Times New Roman"/>
          <w:sz w:val="24"/>
          <w:szCs w:val="24"/>
        </w:rPr>
        <w:t>0℃</w:t>
      </w:r>
      <w:r>
        <w:rPr>
          <w:rFonts w:hint="eastAsia" w:ascii="Times New Roman" w:hAnsi="Times New Roman" w:eastAsia="宋体" w:cs="Times New Roman"/>
          <w:sz w:val="24"/>
          <w:szCs w:val="24"/>
        </w:rPr>
        <w:t>水解3小时，放冷，水解液转移至50ml烧瓶中，用2ml水洗涤容器，洗涤液并入烧瓶中，60</w:t>
      </w:r>
      <w:r>
        <w:rPr>
          <w:rFonts w:ascii="Times New Roman" w:hAnsi="Times New Roman" w:eastAsia="宋体" w:cs="Times New Roman"/>
          <w:sz w:val="24"/>
          <w:szCs w:val="24"/>
        </w:rPr>
        <w:t>℃</w:t>
      </w:r>
      <w:r>
        <w:rPr>
          <w:rFonts w:hint="eastAsia" w:ascii="Times New Roman" w:hAnsi="Times New Roman" w:eastAsia="宋体" w:cs="Times New Roman"/>
          <w:sz w:val="24"/>
          <w:szCs w:val="24"/>
        </w:rPr>
        <w:t>减压蒸干，用70%乙醇10ml溶解，滤过，作为供试品溶液。另取马尾藻对照药材1g，同法制成对照药材溶液。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照薄层色谱法（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eastAsia="zh-CN"/>
        </w:rPr>
        <w:t>《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eastAsia="zh-CN"/>
        </w:rPr>
        <w:t>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2025年版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通则0502）试验，吸取</w:t>
      </w:r>
      <w:r>
        <w:rPr>
          <w:rFonts w:hint="eastAsia" w:ascii="Times New Roman" w:hAnsi="Times New Roman" w:eastAsia="宋体" w:cs="Times New Roman"/>
          <w:sz w:val="24"/>
          <w:szCs w:val="24"/>
        </w:rPr>
        <w:t>上述两种溶液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各2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μl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，分别点于同一高效硅胶G薄层板上，以正丁醇-丙酮-水（5</w:t>
      </w:r>
      <w:r>
        <w:rPr>
          <w:rFonts w:hint="eastAsia" w:ascii="Times New Roman" w:hAnsi="Times New Roman" w:eastAsia="宋体" w:cs="宋体"/>
          <w:color w:val="000000"/>
          <w:sz w:val="24"/>
          <w:szCs w:val="24"/>
          <w:shd w:val="clear" w:color="auto" w:fill="FFFFFF"/>
        </w:rPr>
        <w:t>: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1</w:t>
      </w:r>
      <w:r>
        <w:rPr>
          <w:rFonts w:hint="eastAsia" w:ascii="Times New Roman" w:hAnsi="Times New Roman" w:eastAsia="宋体" w:cs="宋体"/>
          <w:color w:val="000000"/>
          <w:sz w:val="24"/>
          <w:szCs w:val="24"/>
          <w:shd w:val="clear" w:color="auto" w:fill="FFFFFF"/>
        </w:rPr>
        <w:t>: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1）为展开剂，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展距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15cm，取出，晾干，喷以对氨基苯甲酸溶液（取4-氨基苯甲酸0.5g，溶于冰醋酸9ml中，加水10ml和85%磷酸溶液0.5ml，混匀），在105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加热约10分钟，置紫外光灯（365nm）下检视。供试品色谱中，在与对照药材色谱相应的位置上，显相同颜色的荧光斑点。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【检查】水分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/>
          <w:sz w:val="24"/>
          <w:szCs w:val="24"/>
        </w:rPr>
        <w:t>不得过19.0%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eastAsia="zh-CN"/>
        </w:rPr>
        <w:t>《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eastAsia="zh-CN"/>
        </w:rPr>
        <w:t>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2025年版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通则0832第二法）。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【浸出物】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照水溶性浸出物测定法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eastAsia="zh-CN"/>
        </w:rPr>
        <w:t>《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eastAsia="zh-CN"/>
        </w:rPr>
        <w:t>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2025年版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通则2201）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项下的热浸法测定，不得少于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32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.0%。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【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 w:bidi="ar"/>
        </w:rPr>
        <w:t>炮制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除去杂质，洗净，切段，干燥。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 w:bidi="ar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咸，寒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归肝、肾经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 w:bidi="ar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化痰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散结，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利尿消肿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。用于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瘿瘤瘰疬，水肿，脚气肿痛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 w:bidi="ar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6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12g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sz w:val="24"/>
          <w:szCs w:val="24"/>
          <w:lang w:bidi="ar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【贮藏】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置干燥处。</w:t>
      </w:r>
    </w:p>
    <w:p>
      <w:pPr>
        <w:spacing w:line="360" w:lineRule="auto"/>
        <w:ind w:firstLine="481" w:firstLineChars="200"/>
        <w:rPr>
          <w:rFonts w:ascii="Times New Roman" w:hAnsi="Times New Roman" w:eastAsia="宋体" w:cs="Times New Roman"/>
          <w:b/>
          <w:kern w:val="0"/>
          <w:sz w:val="24"/>
          <w:szCs w:val="24"/>
        </w:rPr>
      </w:pPr>
    </w:p>
    <w:sectPr>
      <w:pgSz w:w="11906" w:h="16838"/>
      <w:pgMar w:top="1440" w:right="1587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73"/>
    <w:rsid w:val="00016440"/>
    <w:rsid w:val="00020FAD"/>
    <w:rsid w:val="00022518"/>
    <w:rsid w:val="000253FB"/>
    <w:rsid w:val="000B65B4"/>
    <w:rsid w:val="00112934"/>
    <w:rsid w:val="0016436E"/>
    <w:rsid w:val="00184E99"/>
    <w:rsid w:val="002042D1"/>
    <w:rsid w:val="0023673D"/>
    <w:rsid w:val="002D6B42"/>
    <w:rsid w:val="002F7482"/>
    <w:rsid w:val="003161B9"/>
    <w:rsid w:val="00394D33"/>
    <w:rsid w:val="003E73AC"/>
    <w:rsid w:val="003F67E4"/>
    <w:rsid w:val="00404AE6"/>
    <w:rsid w:val="00444690"/>
    <w:rsid w:val="00455643"/>
    <w:rsid w:val="00491ED0"/>
    <w:rsid w:val="00502275"/>
    <w:rsid w:val="005201E5"/>
    <w:rsid w:val="0059662F"/>
    <w:rsid w:val="006027AA"/>
    <w:rsid w:val="006070A0"/>
    <w:rsid w:val="00623773"/>
    <w:rsid w:val="00655D4F"/>
    <w:rsid w:val="006A0F20"/>
    <w:rsid w:val="006C2B61"/>
    <w:rsid w:val="006E5A95"/>
    <w:rsid w:val="00715529"/>
    <w:rsid w:val="0072065B"/>
    <w:rsid w:val="00771C10"/>
    <w:rsid w:val="00784026"/>
    <w:rsid w:val="007B10EC"/>
    <w:rsid w:val="007D6BFD"/>
    <w:rsid w:val="007E357B"/>
    <w:rsid w:val="007F5CB5"/>
    <w:rsid w:val="00821F9E"/>
    <w:rsid w:val="00827180"/>
    <w:rsid w:val="008E135E"/>
    <w:rsid w:val="00902ED7"/>
    <w:rsid w:val="0090654E"/>
    <w:rsid w:val="00932E44"/>
    <w:rsid w:val="0095391C"/>
    <w:rsid w:val="009570F6"/>
    <w:rsid w:val="00957B6D"/>
    <w:rsid w:val="00991684"/>
    <w:rsid w:val="009E3476"/>
    <w:rsid w:val="00A26C60"/>
    <w:rsid w:val="00A47A4A"/>
    <w:rsid w:val="00A94629"/>
    <w:rsid w:val="00AD4825"/>
    <w:rsid w:val="00AF1235"/>
    <w:rsid w:val="00B623BA"/>
    <w:rsid w:val="00B744EC"/>
    <w:rsid w:val="00B922C7"/>
    <w:rsid w:val="00BC20B3"/>
    <w:rsid w:val="00BE210D"/>
    <w:rsid w:val="00BF344B"/>
    <w:rsid w:val="00C10AF5"/>
    <w:rsid w:val="00C168F0"/>
    <w:rsid w:val="00C26AFA"/>
    <w:rsid w:val="00C30E2D"/>
    <w:rsid w:val="00C561F7"/>
    <w:rsid w:val="00C57515"/>
    <w:rsid w:val="00C83187"/>
    <w:rsid w:val="00C9435B"/>
    <w:rsid w:val="00CA0F67"/>
    <w:rsid w:val="00CD65A2"/>
    <w:rsid w:val="00D05F41"/>
    <w:rsid w:val="00D42ABD"/>
    <w:rsid w:val="00D530BF"/>
    <w:rsid w:val="00D9569B"/>
    <w:rsid w:val="00DB021A"/>
    <w:rsid w:val="00DC382B"/>
    <w:rsid w:val="00DE7F79"/>
    <w:rsid w:val="00E134AC"/>
    <w:rsid w:val="00E27CD8"/>
    <w:rsid w:val="00E862E0"/>
    <w:rsid w:val="00E948C8"/>
    <w:rsid w:val="00EA4085"/>
    <w:rsid w:val="00EA50F5"/>
    <w:rsid w:val="00EA63E4"/>
    <w:rsid w:val="00EC2FC1"/>
    <w:rsid w:val="00ED2F0D"/>
    <w:rsid w:val="00EE3089"/>
    <w:rsid w:val="00F02547"/>
    <w:rsid w:val="00F104E0"/>
    <w:rsid w:val="00F16D26"/>
    <w:rsid w:val="00F17A8F"/>
    <w:rsid w:val="00FA0EE3"/>
    <w:rsid w:val="00FA5EBA"/>
    <w:rsid w:val="00FD5155"/>
    <w:rsid w:val="00FF6200"/>
    <w:rsid w:val="3431207A"/>
    <w:rsid w:val="423D053E"/>
    <w:rsid w:val="47B17238"/>
    <w:rsid w:val="5EC22BEB"/>
    <w:rsid w:val="621C49F9"/>
    <w:rsid w:val="757260C0"/>
    <w:rsid w:val="7DFC5B41"/>
    <w:rsid w:val="F4EEDB6C"/>
    <w:rsid w:val="FBFFC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828</Words>
  <Characters>1006</Characters>
  <Lines>8</Lines>
  <Paragraphs>2</Paragraphs>
  <TotalTime>0</TotalTime>
  <ScaleCrop>false</ScaleCrop>
  <LinksUpToDate>false</LinksUpToDate>
  <CharactersWithSpaces>1015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2025-11-14T16:38:00Z</dcterms:created>
  <dc:creator>xb21cn</dc:creator>
  <cp:lastModifiedBy>gxxc</cp:lastModifiedBy>
  <cp:lastPrinted>2025-10-29T16:18:00Z</cp:lastPrinted>
  <dcterms:modified xsi:type="dcterms:W3CDTF">2025-12-25T09:54:54Z</dcterms:modified>
  <cp:revision>457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2052-11.8.2.10624</vt:lpwstr>
  </property>
  <property fmtid="{D5CDD505-2E9C-101B-9397-08002B2CF9AE}" pid="4" name="ICV">
    <vt:lpwstr>9CA41CE5F20144DDB86879E8D2A0C813_13</vt:lpwstr>
  </property>
</Properties>
</file>